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BB" w14:textId="378F96D1" w:rsidR="00641E9E" w:rsidRDefault="00641E9E" w:rsidP="00641E9E">
      <w:pPr>
        <w:spacing w:after="0" w:line="240" w:lineRule="auto"/>
        <w:jc w:val="both"/>
        <w:textAlignment w:val="baseline"/>
        <w:rPr>
          <w:rStyle w:val="normaltextrun"/>
          <w:rFonts w:ascii="Aptos" w:hAnsi="Aptos" w:cs="Segoe UI"/>
          <w:b/>
          <w:bCs/>
          <w:shd w:val="clear" w:color="auto" w:fill="FFFFFF"/>
        </w:rPr>
      </w:pPr>
      <w:bookmarkStart w:id="0" w:name="_Hlk161055511"/>
      <w:commentRangeStart w:id="1"/>
      <w:r>
        <w:rPr>
          <w:rStyle w:val="normaltextrun"/>
          <w:rFonts w:ascii="Aptos" w:hAnsi="Aptos" w:cs="Segoe UI"/>
          <w:b/>
          <w:bCs/>
          <w:shd w:val="clear" w:color="auto" w:fill="FFFFFF"/>
        </w:rPr>
        <w:t>Summary</w:t>
      </w:r>
      <w:commentRangeEnd w:id="1"/>
      <w:r>
        <w:rPr>
          <w:rStyle w:val="CommentReference"/>
        </w:rPr>
        <w:commentReference w:id="1"/>
      </w:r>
    </w:p>
    <w:p w14:paraId="388742E2" w14:textId="77777777" w:rsidR="00641E9E" w:rsidRDefault="00641E9E" w:rsidP="00641E9E">
      <w:pPr>
        <w:spacing w:after="0" w:line="240" w:lineRule="auto"/>
        <w:jc w:val="both"/>
        <w:textAlignment w:val="baseline"/>
        <w:rPr>
          <w:rStyle w:val="normaltextrun"/>
          <w:rFonts w:ascii="Aptos" w:hAnsi="Aptos" w:cs="Segoe UI"/>
          <w:b/>
          <w:bCs/>
          <w:shd w:val="clear" w:color="auto" w:fill="FFFFFF"/>
        </w:rPr>
      </w:pPr>
    </w:p>
    <w:p w14:paraId="18949A3B" w14:textId="2FFAA8ED" w:rsidR="00D96B42" w:rsidRPr="00641E9E" w:rsidRDefault="00D96B42" w:rsidP="00641E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bookmarkStart w:id="2" w:name="_Hlk161174044"/>
      <w:r w:rsidRPr="00641E9E">
        <w:rPr>
          <w:rStyle w:val="normaltextrun"/>
          <w:rFonts w:ascii="Aptos" w:hAnsi="Aptos" w:cs="Segoe UI"/>
          <w:b/>
          <w:bCs/>
          <w:shd w:val="clear" w:color="auto" w:fill="FFFFFF"/>
        </w:rPr>
        <w:t>Personalising mental health care</w:t>
      </w:r>
      <w:r w:rsidRPr="00641E9E">
        <w:rPr>
          <w:rStyle w:val="normaltextrun"/>
          <w:rFonts w:ascii="Aptos" w:hAnsi="Aptos" w:cs="Segoe UI"/>
          <w:shd w:val="clear" w:color="auto" w:fill="FFFFFF"/>
        </w:rPr>
        <w:t xml:space="preserve"> </w:t>
      </w:r>
      <w:r w:rsidRPr="00641E9E">
        <w:rPr>
          <w:rStyle w:val="normaltextrun"/>
          <w:rFonts w:ascii="Aptos" w:hAnsi="Aptos" w:cs="Segoe UI"/>
          <w:b/>
          <w:bCs/>
          <w:shd w:val="clear" w:color="auto" w:fill="FFFFFF"/>
        </w:rPr>
        <w:t>services through a new locally organised person-</w:t>
      </w:r>
      <w:proofErr w:type="spellStart"/>
      <w:r w:rsidRPr="00641E9E">
        <w:rPr>
          <w:rStyle w:val="normaltextrun"/>
          <w:rFonts w:ascii="Aptos" w:hAnsi="Aptos" w:cs="Segoe UI"/>
          <w:b/>
          <w:bCs/>
          <w:shd w:val="clear" w:color="auto" w:fill="FFFFFF"/>
        </w:rPr>
        <w:t>centered</w:t>
      </w:r>
      <w:proofErr w:type="spellEnd"/>
      <w:r w:rsidRPr="00641E9E">
        <w:rPr>
          <w:rStyle w:val="normaltextrun"/>
          <w:rFonts w:ascii="Aptos" w:hAnsi="Aptos" w:cs="Segoe UI"/>
          <w:b/>
          <w:bCs/>
          <w:shd w:val="clear" w:color="auto" w:fill="FFFFFF"/>
        </w:rPr>
        <w:t xml:space="preserve"> special care service</w:t>
      </w:r>
      <w:r w:rsidR="00F107FB" w:rsidRPr="00641E9E">
        <w:rPr>
          <w:rStyle w:val="eop"/>
          <w:rFonts w:ascii="Aptos" w:hAnsi="Aptos"/>
          <w:shd w:val="clear" w:color="auto" w:fill="FFFFFF"/>
        </w:rPr>
        <w:t xml:space="preserve">, </w:t>
      </w:r>
      <w:r w:rsidR="00F107FB" w:rsidRPr="00641E9E">
        <w:rPr>
          <w:rStyle w:val="eop"/>
          <w:rFonts w:ascii="Aptos" w:hAnsi="Aptos"/>
          <w:b/>
          <w:bCs/>
          <w:shd w:val="clear" w:color="auto" w:fill="FFFFFF"/>
        </w:rPr>
        <w:t>Estonia</w:t>
      </w:r>
    </w:p>
    <w:bookmarkEnd w:id="2"/>
    <w:p w14:paraId="17ED8322" w14:textId="77777777" w:rsidR="00D96B42" w:rsidRPr="00641E9E" w:rsidRDefault="00D96B42" w:rsidP="00641E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742EF9BD" w14:textId="708B601F" w:rsidR="00D96B42" w:rsidRPr="00641E9E" w:rsidRDefault="00A35241" w:rsidP="00641E9E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41E9E">
        <w:rPr>
          <w:rFonts w:ascii="Segoe UI" w:eastAsia="Times New Roman" w:hAnsi="Segoe UI" w:cs="Segoe UI"/>
          <w:sz w:val="21"/>
          <w:szCs w:val="21"/>
        </w:rPr>
        <w:t>T</w:t>
      </w:r>
      <w:r w:rsidR="00D96B42" w:rsidRPr="00641E9E">
        <w:rPr>
          <w:rFonts w:ascii="Segoe UI" w:eastAsia="Times New Roman" w:hAnsi="Segoe UI" w:cs="Segoe UI"/>
          <w:sz w:val="21"/>
          <w:szCs w:val="21"/>
        </w:rPr>
        <w:t xml:space="preserve">he proposed </w:t>
      </w:r>
      <w:r w:rsidR="00135B14" w:rsidRPr="00641E9E">
        <w:rPr>
          <w:rFonts w:ascii="Segoe UI" w:eastAsia="Times New Roman" w:hAnsi="Segoe UI" w:cs="Segoe UI"/>
          <w:sz w:val="21"/>
          <w:szCs w:val="21"/>
        </w:rPr>
        <w:t xml:space="preserve">new model is </w:t>
      </w:r>
      <w:r w:rsidR="00D96B42" w:rsidRPr="00641E9E">
        <w:rPr>
          <w:rFonts w:ascii="Segoe UI" w:eastAsia="Times New Roman" w:hAnsi="Segoe UI" w:cs="Segoe UI"/>
          <w:sz w:val="21"/>
          <w:szCs w:val="21"/>
        </w:rPr>
        <w:t>person</w:t>
      </w:r>
      <w:r w:rsidR="00135B14" w:rsidRPr="00641E9E">
        <w:rPr>
          <w:rFonts w:ascii="Segoe UI" w:eastAsia="Times New Roman" w:hAnsi="Segoe UI" w:cs="Segoe UI"/>
          <w:sz w:val="21"/>
          <w:szCs w:val="21"/>
        </w:rPr>
        <w:t>-</w:t>
      </w:r>
      <w:proofErr w:type="spellStart"/>
      <w:r w:rsidR="00135B14" w:rsidRPr="00641E9E">
        <w:rPr>
          <w:rFonts w:ascii="Segoe UI" w:eastAsia="Times New Roman" w:hAnsi="Segoe UI" w:cs="Segoe UI"/>
          <w:sz w:val="21"/>
          <w:szCs w:val="21"/>
        </w:rPr>
        <w:t>centered</w:t>
      </w:r>
      <w:proofErr w:type="spellEnd"/>
      <w:r w:rsidR="00135B14" w:rsidRPr="00641E9E">
        <w:rPr>
          <w:rFonts w:ascii="Segoe UI" w:eastAsia="Times New Roman" w:hAnsi="Segoe UI" w:cs="Segoe UI"/>
          <w:sz w:val="21"/>
          <w:szCs w:val="21"/>
        </w:rPr>
        <w:t>,</w:t>
      </w:r>
      <w:r w:rsidR="00D96B42" w:rsidRPr="00641E9E">
        <w:rPr>
          <w:rFonts w:ascii="Segoe UI" w:eastAsia="Times New Roman" w:hAnsi="Segoe UI" w:cs="Segoe UI"/>
          <w:sz w:val="21"/>
          <w:szCs w:val="21"/>
        </w:rPr>
        <w:t xml:space="preserve"> </w:t>
      </w:r>
      <w:proofErr w:type="gramStart"/>
      <w:r w:rsidR="00135B14" w:rsidRPr="00641E9E">
        <w:rPr>
          <w:rFonts w:ascii="Segoe UI" w:eastAsia="Times New Roman" w:hAnsi="Segoe UI" w:cs="Segoe UI"/>
          <w:sz w:val="21"/>
          <w:szCs w:val="21"/>
        </w:rPr>
        <w:t xml:space="preserve">providing </w:t>
      </w:r>
      <w:r w:rsidR="00D96B42" w:rsidRPr="00641E9E">
        <w:rPr>
          <w:rFonts w:ascii="Segoe UI" w:eastAsia="Times New Roman" w:hAnsi="Segoe UI" w:cs="Segoe UI"/>
          <w:sz w:val="21"/>
          <w:szCs w:val="21"/>
        </w:rPr>
        <w:t>assistance to</w:t>
      </w:r>
      <w:proofErr w:type="gramEnd"/>
      <w:r w:rsidR="00D96B42" w:rsidRPr="00641E9E">
        <w:rPr>
          <w:rFonts w:ascii="Segoe UI" w:eastAsia="Times New Roman" w:hAnsi="Segoe UI" w:cs="Segoe UI"/>
          <w:sz w:val="21"/>
          <w:szCs w:val="21"/>
        </w:rPr>
        <w:t xml:space="preserve"> a person with special mental health needs as one complete integrated service organised by the local government</w:t>
      </w:r>
      <w:r w:rsidR="009E0252" w:rsidRPr="00641E9E">
        <w:rPr>
          <w:rFonts w:ascii="Segoe UI" w:eastAsia="Times New Roman" w:hAnsi="Segoe UI" w:cs="Segoe UI"/>
          <w:sz w:val="21"/>
          <w:szCs w:val="21"/>
        </w:rPr>
        <w:t>, where all necessary activities to support a person are guaranteed</w:t>
      </w:r>
      <w:r w:rsidR="00D96B42" w:rsidRPr="00641E9E">
        <w:rPr>
          <w:rFonts w:ascii="Segoe UI" w:eastAsia="Times New Roman" w:hAnsi="Segoe UI" w:cs="Segoe UI"/>
          <w:sz w:val="21"/>
          <w:szCs w:val="21"/>
        </w:rPr>
        <w:t xml:space="preserve">. </w:t>
      </w:r>
      <w:r w:rsidRPr="00641E9E">
        <w:rPr>
          <w:rFonts w:ascii="Segoe UI" w:eastAsia="Times New Roman" w:hAnsi="Segoe UI" w:cs="Segoe UI"/>
          <w:sz w:val="21"/>
          <w:szCs w:val="21"/>
        </w:rPr>
        <w:t xml:space="preserve">This </w:t>
      </w:r>
      <w:proofErr w:type="gramStart"/>
      <w:r w:rsidRPr="00641E9E">
        <w:rPr>
          <w:rFonts w:ascii="Segoe UI" w:eastAsia="Times New Roman" w:hAnsi="Segoe UI" w:cs="Segoe UI"/>
          <w:sz w:val="21"/>
          <w:szCs w:val="21"/>
        </w:rPr>
        <w:t>is in contrast to</w:t>
      </w:r>
      <w:proofErr w:type="gramEnd"/>
      <w:r w:rsidRPr="00641E9E">
        <w:rPr>
          <w:rFonts w:ascii="Segoe UI" w:eastAsia="Times New Roman" w:hAnsi="Segoe UI" w:cs="Segoe UI"/>
          <w:sz w:val="21"/>
          <w:szCs w:val="21"/>
        </w:rPr>
        <w:t xml:space="preserve"> the current</w:t>
      </w:r>
      <w:r w:rsidRPr="00641E9E">
        <w:rPr>
          <w:rFonts w:ascii="Segoe UI" w:eastAsia="Times New Roman" w:hAnsi="Segoe UI" w:cs="Segoe UI"/>
          <w:sz w:val="21"/>
          <w:szCs w:val="21"/>
        </w:rPr>
        <w:t xml:space="preserve"> model which is</w:t>
      </w:r>
      <w:r w:rsidRPr="00641E9E">
        <w:rPr>
          <w:rFonts w:ascii="Segoe UI" w:eastAsia="Times New Roman" w:hAnsi="Segoe UI" w:cs="Segoe UI"/>
          <w:sz w:val="21"/>
          <w:szCs w:val="21"/>
        </w:rPr>
        <w:t xml:space="preserve"> services-</w:t>
      </w:r>
      <w:proofErr w:type="spellStart"/>
      <w:r w:rsidRPr="00641E9E">
        <w:rPr>
          <w:rFonts w:ascii="Segoe UI" w:eastAsia="Times New Roman" w:hAnsi="Segoe UI" w:cs="Segoe UI"/>
          <w:sz w:val="21"/>
          <w:szCs w:val="21"/>
        </w:rPr>
        <w:t>centered</w:t>
      </w:r>
      <w:proofErr w:type="spellEnd"/>
      <w:r w:rsidRPr="00641E9E">
        <w:rPr>
          <w:rFonts w:ascii="Segoe UI" w:eastAsia="Times New Roman" w:hAnsi="Segoe UI" w:cs="Segoe UI"/>
          <w:sz w:val="21"/>
          <w:szCs w:val="21"/>
        </w:rPr>
        <w:t xml:space="preserve"> </w:t>
      </w:r>
      <w:r w:rsidRPr="00641E9E">
        <w:rPr>
          <w:rFonts w:ascii="Segoe UI" w:eastAsia="Times New Roman" w:hAnsi="Segoe UI" w:cs="Segoe UI"/>
          <w:sz w:val="21"/>
          <w:szCs w:val="21"/>
        </w:rPr>
        <w:t>and organised</w:t>
      </w:r>
      <w:r w:rsidRPr="00641E9E">
        <w:rPr>
          <w:rFonts w:ascii="Segoe UI" w:eastAsia="Times New Roman" w:hAnsi="Segoe UI" w:cs="Segoe UI"/>
          <w:sz w:val="21"/>
          <w:szCs w:val="21"/>
        </w:rPr>
        <w:t xml:space="preserve"> </w:t>
      </w:r>
      <w:r w:rsidRPr="00641E9E">
        <w:rPr>
          <w:rFonts w:ascii="Segoe UI" w:eastAsia="Times New Roman" w:hAnsi="Segoe UI" w:cs="Segoe UI"/>
          <w:sz w:val="21"/>
          <w:szCs w:val="21"/>
        </w:rPr>
        <w:t>at</w:t>
      </w:r>
      <w:r w:rsidRPr="00641E9E">
        <w:rPr>
          <w:rFonts w:ascii="Segoe UI" w:eastAsia="Times New Roman" w:hAnsi="Segoe UI" w:cs="Segoe UI"/>
          <w:sz w:val="21"/>
          <w:szCs w:val="21"/>
        </w:rPr>
        <w:t xml:space="preserve"> state</w:t>
      </w:r>
      <w:r w:rsidRPr="00641E9E">
        <w:rPr>
          <w:rFonts w:ascii="Segoe UI" w:eastAsia="Times New Roman" w:hAnsi="Segoe UI" w:cs="Segoe UI"/>
          <w:sz w:val="21"/>
          <w:szCs w:val="21"/>
        </w:rPr>
        <w:t xml:space="preserve"> level</w:t>
      </w:r>
      <w:r w:rsidR="00641E9E">
        <w:rPr>
          <w:rFonts w:ascii="Segoe UI" w:eastAsia="Times New Roman" w:hAnsi="Segoe UI" w:cs="Segoe UI"/>
          <w:sz w:val="21"/>
          <w:szCs w:val="21"/>
        </w:rPr>
        <w:t>.</w:t>
      </w:r>
      <w:r w:rsidRPr="00641E9E">
        <w:rPr>
          <w:rFonts w:ascii="Segoe UI" w:eastAsia="Times New Roman" w:hAnsi="Segoe UI" w:cs="Segoe UI"/>
          <w:sz w:val="21"/>
          <w:szCs w:val="21"/>
        </w:rPr>
        <w:t xml:space="preserve"> </w:t>
      </w:r>
      <w:r w:rsidRPr="00641E9E">
        <w:rPr>
          <w:rFonts w:ascii="Segoe UI" w:eastAsia="Times New Roman" w:hAnsi="Segoe UI" w:cs="Segoe UI"/>
          <w:sz w:val="21"/>
          <w:szCs w:val="21"/>
        </w:rPr>
        <w:t>The new model</w:t>
      </w:r>
      <w:r w:rsidR="00D96B42" w:rsidRPr="00641E9E">
        <w:rPr>
          <w:rFonts w:ascii="Segoe UI" w:eastAsia="Times New Roman" w:hAnsi="Segoe UI" w:cs="Segoe UI"/>
          <w:sz w:val="21"/>
          <w:szCs w:val="21"/>
        </w:rPr>
        <w:t xml:space="preserve"> allows for the maximum use of the community’s available </w:t>
      </w:r>
      <w:r w:rsidR="00D96B42" w:rsidRPr="00641E9E">
        <w:rPr>
          <w:rFonts w:eastAsia="Times New Roman" w:cs="Segoe UI"/>
        </w:rPr>
        <w:t>resources to ensure easy and quick a</w:t>
      </w:r>
      <w:r w:rsidR="00135B14" w:rsidRPr="00641E9E">
        <w:rPr>
          <w:rFonts w:eastAsia="Times New Roman" w:cs="Segoe UI"/>
        </w:rPr>
        <w:t>ccess to</w:t>
      </w:r>
      <w:r w:rsidR="00D96B42" w:rsidRPr="00641E9E">
        <w:rPr>
          <w:rFonts w:eastAsia="Times New Roman" w:cs="Segoe UI"/>
        </w:rPr>
        <w:t xml:space="preserve"> a comprehensive but flexible combination of services based on personal needs. It also aims to provide these supports to the person in need, and their </w:t>
      </w:r>
      <w:r w:rsidRPr="00641E9E">
        <w:rPr>
          <w:rFonts w:eastAsia="Times New Roman" w:cs="Segoe UI"/>
        </w:rPr>
        <w:t xml:space="preserve">caretakers or </w:t>
      </w:r>
      <w:r w:rsidR="00D96B42" w:rsidRPr="00641E9E">
        <w:rPr>
          <w:rFonts w:eastAsia="Times New Roman" w:cs="Segoe UI"/>
        </w:rPr>
        <w:t>relatives, as close to home as possible</w:t>
      </w:r>
      <w:r w:rsidR="009E0252" w:rsidRPr="00641E9E">
        <w:rPr>
          <w:rFonts w:eastAsia="Times New Roman" w:cs="Segoe UI"/>
        </w:rPr>
        <w:t>, based on the principles of deinstitutionalisation</w:t>
      </w:r>
      <w:r w:rsidR="00D96B42" w:rsidRPr="00641E9E">
        <w:rPr>
          <w:rFonts w:eastAsia="Times New Roman" w:cs="Segoe UI"/>
        </w:rPr>
        <w:t>.  </w:t>
      </w:r>
      <w:r w:rsidR="00135B14" w:rsidRPr="00641E9E">
        <w:rPr>
          <w:rFonts w:ascii="Aptos" w:eastAsia="Times New Roman" w:hAnsi="Aptos" w:cs="Segoe UI"/>
          <w:kern w:val="0"/>
          <w:lang w:eastAsia="en-GB"/>
          <w14:ligatures w14:val="none"/>
        </w:rPr>
        <w:t>In the new model, each municipality identifies the service needs of its region and develops services and/or creates a favourable environment for service providers to ensure the availability of services.  </w:t>
      </w:r>
    </w:p>
    <w:p w14:paraId="492FB4FB" w14:textId="14EBB3E0" w:rsidR="00D96B42" w:rsidRPr="00641E9E" w:rsidRDefault="00D96B42" w:rsidP="00641E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41E9E">
        <w:rPr>
          <w:rFonts w:ascii="Aptos" w:eastAsia="Times New Roman" w:hAnsi="Aptos" w:cs="Segoe UI"/>
          <w:kern w:val="0"/>
          <w:lang w:eastAsia="en-GB"/>
          <w14:ligatures w14:val="none"/>
        </w:rPr>
        <w:t>The</w:t>
      </w:r>
      <w:r w:rsidR="00135B14" w:rsidRPr="00641E9E">
        <w:rPr>
          <w:rFonts w:ascii="Aptos" w:eastAsia="Times New Roman" w:hAnsi="Aptos" w:cs="Segoe UI"/>
          <w:kern w:val="0"/>
          <w:lang w:eastAsia="en-GB"/>
          <w14:ligatures w14:val="none"/>
        </w:rPr>
        <w:t xml:space="preserve"> </w:t>
      </w:r>
      <w:r w:rsidRPr="00641E9E">
        <w:rPr>
          <w:rFonts w:ascii="Aptos" w:eastAsia="Times New Roman" w:hAnsi="Aptos" w:cs="Segoe UI"/>
          <w:kern w:val="0"/>
          <w:lang w:eastAsia="en-GB"/>
          <w14:ligatures w14:val="none"/>
        </w:rPr>
        <w:t xml:space="preserve">approach to deliver this new </w:t>
      </w:r>
      <w:r w:rsidR="00135B14" w:rsidRPr="00641E9E">
        <w:rPr>
          <w:rFonts w:ascii="Aptos" w:eastAsia="Times New Roman" w:hAnsi="Aptos" w:cs="Segoe UI"/>
          <w:kern w:val="0"/>
          <w:lang w:eastAsia="en-GB"/>
          <w14:ligatures w14:val="none"/>
        </w:rPr>
        <w:t>innovative person-</w:t>
      </w:r>
      <w:proofErr w:type="spellStart"/>
      <w:r w:rsidR="00135B14" w:rsidRPr="00641E9E">
        <w:rPr>
          <w:rFonts w:ascii="Aptos" w:eastAsia="Times New Roman" w:hAnsi="Aptos" w:cs="Segoe UI"/>
          <w:kern w:val="0"/>
          <w:lang w:eastAsia="en-GB"/>
          <w14:ligatures w14:val="none"/>
        </w:rPr>
        <w:t>centered</w:t>
      </w:r>
      <w:proofErr w:type="spellEnd"/>
      <w:r w:rsidR="00135B14" w:rsidRPr="00641E9E">
        <w:rPr>
          <w:rFonts w:ascii="Aptos" w:eastAsia="Times New Roman" w:hAnsi="Aptos" w:cs="Segoe UI"/>
          <w:kern w:val="0"/>
          <w:lang w:eastAsia="en-GB"/>
          <w14:ligatures w14:val="none"/>
        </w:rPr>
        <w:t xml:space="preserve"> </w:t>
      </w:r>
      <w:r w:rsidRPr="00641E9E">
        <w:rPr>
          <w:rFonts w:ascii="Aptos" w:eastAsia="Times New Roman" w:hAnsi="Aptos" w:cs="Segoe UI"/>
          <w:kern w:val="0"/>
          <w:lang w:eastAsia="en-GB"/>
          <w14:ligatures w14:val="none"/>
        </w:rPr>
        <w:t xml:space="preserve">service is based on consistent personal case management. It includes the creation of an action plan and the monitoring of its implementation. A case manager (an employee of the local government) is appointed to work with the person with disabilities to define their needs, prepare a comprehensive assistance package, and establish a personal budget. The new model has 26 </w:t>
      </w:r>
      <w:commentRangeStart w:id="3"/>
      <w:r w:rsidRPr="00641E9E">
        <w:rPr>
          <w:rFonts w:ascii="Aptos" w:eastAsia="Times New Roman" w:hAnsi="Aptos" w:cs="Segoe UI"/>
          <w:kern w:val="0"/>
          <w:lang w:eastAsia="en-GB"/>
          <w14:ligatures w14:val="none"/>
        </w:rPr>
        <w:t xml:space="preserve">service components </w:t>
      </w:r>
      <w:commentRangeEnd w:id="3"/>
      <w:r w:rsidR="009E0252" w:rsidRPr="00641E9E">
        <w:rPr>
          <w:rStyle w:val="CommentReference"/>
        </w:rPr>
        <w:commentReference w:id="3"/>
      </w:r>
      <w:r w:rsidRPr="00641E9E">
        <w:rPr>
          <w:rFonts w:ascii="Aptos" w:eastAsia="Times New Roman" w:hAnsi="Aptos" w:cs="Segoe UI"/>
          <w:kern w:val="0"/>
          <w:lang w:eastAsia="en-GB"/>
          <w14:ligatures w14:val="none"/>
        </w:rPr>
        <w:t xml:space="preserve">covering </w:t>
      </w:r>
      <w:commentRangeStart w:id="4"/>
      <w:r w:rsidRPr="00641E9E">
        <w:rPr>
          <w:rFonts w:ascii="Aptos" w:eastAsia="Times New Roman" w:hAnsi="Aptos" w:cs="Segoe UI"/>
          <w:kern w:val="0"/>
          <w:lang w:eastAsia="en-GB"/>
          <w14:ligatures w14:val="none"/>
        </w:rPr>
        <w:t xml:space="preserve">seven areas of life </w:t>
      </w:r>
      <w:commentRangeEnd w:id="4"/>
      <w:r w:rsidR="009E0252" w:rsidRPr="00641E9E">
        <w:rPr>
          <w:rStyle w:val="CommentReference"/>
        </w:rPr>
        <w:commentReference w:id="4"/>
      </w:r>
      <w:r w:rsidRPr="00641E9E">
        <w:rPr>
          <w:rFonts w:ascii="Aptos" w:eastAsia="Times New Roman" w:hAnsi="Aptos" w:cs="Segoe UI"/>
          <w:kern w:val="0"/>
          <w:lang w:eastAsia="en-GB"/>
          <w14:ligatures w14:val="none"/>
        </w:rPr>
        <w:t>and is formed from the activities that are now part of the special care and social rehabilitation services necessary to support a specific person</w:t>
      </w:r>
      <w:r w:rsidR="009E0252" w:rsidRPr="00641E9E">
        <w:rPr>
          <w:rFonts w:ascii="Aptos" w:eastAsia="Times New Roman" w:hAnsi="Aptos" w:cs="Segoe UI"/>
          <w:kern w:val="0"/>
          <w:lang w:eastAsia="en-GB"/>
          <w14:ligatures w14:val="none"/>
        </w:rPr>
        <w:t xml:space="preserve"> i.e. </w:t>
      </w:r>
      <w:commentRangeStart w:id="5"/>
      <w:r w:rsidR="009E0252" w:rsidRPr="00641E9E">
        <w:rPr>
          <w:rFonts w:ascii="Aptos" w:eastAsia="Times New Roman" w:hAnsi="Aptos" w:cs="Segoe UI"/>
          <w:kern w:val="0"/>
          <w:lang w:eastAsia="en-GB"/>
          <w14:ligatures w14:val="none"/>
        </w:rPr>
        <w:t>the additional support service components</w:t>
      </w:r>
      <w:commentRangeEnd w:id="5"/>
      <w:r w:rsidR="009E0252" w:rsidRPr="00641E9E">
        <w:rPr>
          <w:rStyle w:val="CommentReference"/>
        </w:rPr>
        <w:commentReference w:id="5"/>
      </w:r>
      <w:r w:rsidRPr="00641E9E">
        <w:rPr>
          <w:rFonts w:ascii="Aptos" w:eastAsia="Times New Roman" w:hAnsi="Aptos" w:cs="Segoe UI"/>
          <w:kern w:val="0"/>
          <w:lang w:eastAsia="en-GB"/>
          <w14:ligatures w14:val="none"/>
        </w:rPr>
        <w:t xml:space="preserve">. </w:t>
      </w:r>
    </w:p>
    <w:p w14:paraId="463EDB9F" w14:textId="77777777" w:rsidR="00D96B42" w:rsidRPr="00641E9E" w:rsidRDefault="00D96B42" w:rsidP="00641E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41E9E"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  <w:t>  </w:t>
      </w:r>
    </w:p>
    <w:p w14:paraId="747C45D0" w14:textId="4F396443" w:rsidR="00D96B42" w:rsidRPr="00641E9E" w:rsidRDefault="00D96B42" w:rsidP="00641E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41E9E">
        <w:rPr>
          <w:rFonts w:ascii="Aptos" w:eastAsia="Times New Roman" w:hAnsi="Aptos" w:cs="Segoe UI"/>
          <w:kern w:val="0"/>
          <w:lang w:eastAsia="en-GB"/>
          <w14:ligatures w14:val="none"/>
        </w:rPr>
        <w:t>The model is currently being piloted, and has been funded by the ESF since 2017 (</w:t>
      </w:r>
      <w:commentRangeStart w:id="6"/>
      <w:r w:rsidR="009E0252" w:rsidRPr="00641E9E">
        <w:rPr>
          <w:rFonts w:ascii="Aptos" w:eastAsia="Times New Roman" w:hAnsi="Aptos" w:cs="Segoe UI"/>
          <w:kern w:val="0"/>
          <w:lang w:eastAsia="en-GB"/>
          <w14:ligatures w14:val="none"/>
        </w:rPr>
        <w:t xml:space="preserve">funding for </w:t>
      </w:r>
      <w:proofErr w:type="gramStart"/>
      <w:r w:rsidR="009E0252" w:rsidRPr="00641E9E">
        <w:rPr>
          <w:rFonts w:ascii="Aptos" w:eastAsia="Times New Roman" w:hAnsi="Aptos" w:cs="Segoe UI"/>
          <w:kern w:val="0"/>
          <w:lang w:eastAsia="en-GB"/>
          <w14:ligatures w14:val="none"/>
        </w:rPr>
        <w:t>the  pilot</w:t>
      </w:r>
      <w:proofErr w:type="gramEnd"/>
      <w:r w:rsidR="009E0252" w:rsidRPr="00641E9E">
        <w:rPr>
          <w:rFonts w:ascii="Aptos" w:eastAsia="Times New Roman" w:hAnsi="Aptos" w:cs="Segoe UI"/>
          <w:kern w:val="0"/>
          <w:lang w:eastAsia="en-GB"/>
          <w14:ligatures w14:val="none"/>
        </w:rPr>
        <w:t xml:space="preserve"> will end at the </w:t>
      </w:r>
      <w:r w:rsidRPr="00641E9E">
        <w:rPr>
          <w:rFonts w:ascii="Aptos" w:eastAsia="Times New Roman" w:hAnsi="Aptos" w:cs="Segoe UI"/>
          <w:kern w:val="0"/>
          <w:lang w:eastAsia="en-GB"/>
          <w14:ligatures w14:val="none"/>
        </w:rPr>
        <w:t>end of 2025</w:t>
      </w:r>
      <w:commentRangeEnd w:id="6"/>
      <w:r w:rsidR="009E0252" w:rsidRPr="00641E9E">
        <w:rPr>
          <w:rStyle w:val="CommentReference"/>
        </w:rPr>
        <w:commentReference w:id="6"/>
      </w:r>
      <w:r w:rsidRPr="00641E9E">
        <w:rPr>
          <w:rFonts w:ascii="Aptos" w:eastAsia="Times New Roman" w:hAnsi="Aptos" w:cs="Segoe UI"/>
          <w:kern w:val="0"/>
          <w:lang w:eastAsia="en-GB"/>
          <w14:ligatures w14:val="none"/>
        </w:rPr>
        <w:t>).  </w:t>
      </w:r>
      <w:r w:rsidR="00AC1E65" w:rsidRPr="00641E9E">
        <w:rPr>
          <w:rFonts w:ascii="Aptos" w:eastAsia="Times New Roman" w:hAnsi="Aptos" w:cs="Segoe UI"/>
          <w:kern w:val="0"/>
          <w:lang w:eastAsia="en-GB"/>
          <w14:ligatures w14:val="none"/>
        </w:rPr>
        <w:t xml:space="preserve">In total, the number of persons with disabilities supported by the project is </w:t>
      </w:r>
      <w:commentRangeStart w:id="7"/>
      <w:r w:rsidR="00AC1E65" w:rsidRPr="00641E9E">
        <w:rPr>
          <w:rFonts w:ascii="Aptos" w:eastAsia="Times New Roman" w:hAnsi="Aptos" w:cs="Segoe UI"/>
          <w:kern w:val="0"/>
          <w:lang w:eastAsia="en-GB"/>
          <w14:ligatures w14:val="none"/>
        </w:rPr>
        <w:t>1 9</w:t>
      </w:r>
      <w:r w:rsidR="00A35241" w:rsidRPr="00641E9E">
        <w:rPr>
          <w:rFonts w:ascii="Aptos" w:eastAsia="Times New Roman" w:hAnsi="Aptos" w:cs="Segoe UI"/>
          <w:kern w:val="0"/>
          <w:lang w:eastAsia="en-GB"/>
          <w14:ligatures w14:val="none"/>
        </w:rPr>
        <w:t>5</w:t>
      </w:r>
      <w:r w:rsidR="00AC1E65" w:rsidRPr="00641E9E">
        <w:rPr>
          <w:rFonts w:ascii="Aptos" w:eastAsia="Times New Roman" w:hAnsi="Aptos" w:cs="Segoe UI"/>
          <w:kern w:val="0"/>
          <w:lang w:eastAsia="en-GB"/>
          <w14:ligatures w14:val="none"/>
        </w:rPr>
        <w:t>5</w:t>
      </w:r>
      <w:commentRangeEnd w:id="7"/>
      <w:r w:rsidR="00AC1E65" w:rsidRPr="00641E9E">
        <w:rPr>
          <w:rStyle w:val="CommentReference"/>
        </w:rPr>
        <w:commentReference w:id="7"/>
      </w:r>
      <w:r w:rsidR="00AC1E65" w:rsidRPr="00641E9E">
        <w:rPr>
          <w:rFonts w:ascii="Aptos" w:eastAsia="Times New Roman" w:hAnsi="Aptos" w:cs="Segoe UI"/>
          <w:kern w:val="0"/>
          <w:lang w:eastAsia="en-GB"/>
          <w14:ligatures w14:val="none"/>
        </w:rPr>
        <w:t>.   </w:t>
      </w:r>
      <w:r w:rsidRPr="00641E9E">
        <w:rPr>
          <w:rFonts w:ascii="Aptos" w:eastAsia="Times New Roman" w:hAnsi="Aptos" w:cs="Segoe UI"/>
          <w:kern w:val="0"/>
          <w:lang w:eastAsia="en-GB"/>
          <w14:ligatures w14:val="none"/>
        </w:rPr>
        <w:t>The intention then is to implement the model into national law and the state budget.   </w:t>
      </w:r>
    </w:p>
    <w:bookmarkEnd w:id="0"/>
    <w:p w14:paraId="1F9A1303" w14:textId="77777777" w:rsidR="00DC4CD3" w:rsidRDefault="00DC4CD3"/>
    <w:p w14:paraId="7876597F" w14:textId="0EA27FBC" w:rsidR="00F107FB" w:rsidRPr="00641E9E" w:rsidRDefault="00641E9E" w:rsidP="00F107FB">
      <w:pPr>
        <w:rPr>
          <w:b/>
          <w:bCs/>
        </w:rPr>
      </w:pPr>
      <w:commentRangeStart w:id="8"/>
      <w:r w:rsidRPr="00641E9E">
        <w:rPr>
          <w:b/>
          <w:bCs/>
        </w:rPr>
        <w:t>Annex Table</w:t>
      </w:r>
      <w:commentRangeEnd w:id="8"/>
      <w:r>
        <w:rPr>
          <w:rStyle w:val="CommentReference"/>
        </w:rPr>
        <w:commentReference w:id="8"/>
      </w:r>
    </w:p>
    <w:p w14:paraId="552BDF9B" w14:textId="1764909A" w:rsidR="00F107FB" w:rsidRPr="00F107FB" w:rsidRDefault="00F107FB" w:rsidP="00F107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F107FB">
        <w:rPr>
          <w:rStyle w:val="normaltextrun"/>
          <w:rFonts w:ascii="Aptos" w:hAnsi="Aptos" w:cs="Segoe UI"/>
          <w:b/>
          <w:bCs/>
          <w:shd w:val="clear" w:color="auto" w:fill="FFFFFF"/>
        </w:rPr>
        <w:t>Personalising mental health care</w:t>
      </w:r>
      <w:r w:rsidRPr="00F107FB">
        <w:rPr>
          <w:rStyle w:val="normaltextrun"/>
          <w:rFonts w:ascii="Aptos" w:hAnsi="Aptos" w:cs="Segoe UI"/>
          <w:shd w:val="clear" w:color="auto" w:fill="FFFFFF"/>
        </w:rPr>
        <w:t xml:space="preserve"> </w:t>
      </w:r>
      <w:r w:rsidRPr="00F107FB">
        <w:rPr>
          <w:rStyle w:val="normaltextrun"/>
          <w:rFonts w:ascii="Aptos" w:hAnsi="Aptos" w:cs="Segoe UI"/>
          <w:b/>
          <w:bCs/>
          <w:shd w:val="clear" w:color="auto" w:fill="FFFFFF"/>
        </w:rPr>
        <w:t>services through a new locally organised person-</w:t>
      </w:r>
      <w:proofErr w:type="spellStart"/>
      <w:r w:rsidRPr="00F107FB">
        <w:rPr>
          <w:rStyle w:val="normaltextrun"/>
          <w:rFonts w:ascii="Aptos" w:hAnsi="Aptos" w:cs="Segoe UI"/>
          <w:b/>
          <w:bCs/>
          <w:shd w:val="clear" w:color="auto" w:fill="FFFFFF"/>
        </w:rPr>
        <w:t>centered</w:t>
      </w:r>
      <w:proofErr w:type="spellEnd"/>
      <w:r w:rsidRPr="00F107FB">
        <w:rPr>
          <w:rStyle w:val="normaltextrun"/>
          <w:rFonts w:ascii="Aptos" w:hAnsi="Aptos" w:cs="Segoe UI"/>
          <w:b/>
          <w:bCs/>
          <w:shd w:val="clear" w:color="auto" w:fill="FFFFFF"/>
        </w:rPr>
        <w:t xml:space="preserve"> special care service</w:t>
      </w:r>
      <w:r>
        <w:rPr>
          <w:rStyle w:val="eop"/>
          <w:rFonts w:ascii="Aptos" w:hAnsi="Aptos"/>
          <w:shd w:val="clear" w:color="auto" w:fill="FFFFFF"/>
        </w:rPr>
        <w:t xml:space="preserve">, </w:t>
      </w:r>
      <w:r w:rsidRPr="00F107FB">
        <w:rPr>
          <w:rStyle w:val="eop"/>
          <w:rFonts w:ascii="Aptos" w:hAnsi="Aptos"/>
          <w:b/>
          <w:bCs/>
          <w:shd w:val="clear" w:color="auto" w:fill="FFFFFF"/>
        </w:rPr>
        <w:t>Estonia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6229"/>
      </w:tblGrid>
      <w:tr w:rsidR="00F107FB" w14:paraId="16D929B2" w14:textId="77777777" w:rsidTr="001D541B">
        <w:trPr>
          <w:trHeight w:val="510"/>
        </w:trPr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85075E" w14:textId="77777777" w:rsidR="00F107FB" w:rsidRDefault="00F107FB" w:rsidP="001D541B">
            <w:pPr>
              <w:spacing w:after="0"/>
              <w:ind w:left="-20" w:right="-20"/>
              <w:rPr>
                <w:rFonts w:ascii="Arial" w:eastAsia="Arial" w:hAnsi="Arial" w:cs="Arial"/>
                <w:sz w:val="18"/>
                <w:szCs w:val="18"/>
              </w:rPr>
            </w:pPr>
            <w:r w:rsidRPr="6B93BA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Title of the practice (in original language)</w:t>
            </w:r>
            <w:r w:rsidRPr="6B93BAF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788D33" w14:textId="77777777" w:rsidR="00F107FB" w:rsidRPr="00B5287F" w:rsidRDefault="00F107FB" w:rsidP="00B5287F">
            <w:pPr>
              <w:spacing w:after="0"/>
              <w:ind w:left="-20" w:right="-2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287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Isikukeskse </w:t>
            </w:r>
            <w:proofErr w:type="spellStart"/>
            <w:r w:rsidRPr="00B5287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erihoolekande</w:t>
            </w:r>
            <w:proofErr w:type="spellEnd"/>
            <w:r w:rsidRPr="00B5287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287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teenusmudel</w:t>
            </w:r>
            <w:proofErr w:type="spellEnd"/>
            <w:r w:rsidRPr="00B5287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287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kohalikus</w:t>
            </w:r>
            <w:proofErr w:type="spellEnd"/>
            <w:r w:rsidRPr="00B5287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287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omavalitsuses</w:t>
            </w:r>
            <w:proofErr w:type="spellEnd"/>
            <w:r w:rsidRPr="00B5287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6CD8E4F" w14:textId="77777777" w:rsidR="00F107FB" w:rsidRPr="00B5287F" w:rsidRDefault="00F107FB" w:rsidP="00B5287F">
            <w:pPr>
              <w:spacing w:after="0"/>
              <w:ind w:left="-20" w:right="-2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(Service model of person-centred special care in local government) </w:t>
            </w:r>
          </w:p>
        </w:tc>
      </w:tr>
      <w:tr w:rsidR="00F107FB" w14:paraId="2D80CE3B" w14:textId="77777777" w:rsidTr="001D541B">
        <w:trPr>
          <w:trHeight w:val="300"/>
        </w:trPr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213F99" w14:textId="77777777" w:rsidR="00F107FB" w:rsidRDefault="00F107FB" w:rsidP="001D541B">
            <w:pPr>
              <w:spacing w:after="0"/>
              <w:ind w:left="-2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93BAF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In which country/region is/was the practice implemented?</w:t>
            </w:r>
            <w:r w:rsidRPr="6B93BAF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919152" w14:textId="77777777" w:rsidR="00F107FB" w:rsidRPr="00B5287F" w:rsidRDefault="00F107FB" w:rsidP="00B5287F">
            <w:pPr>
              <w:spacing w:after="0"/>
              <w:ind w:left="-20"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 Estonia</w:t>
            </w:r>
          </w:p>
        </w:tc>
      </w:tr>
      <w:tr w:rsidR="00F107FB" w14:paraId="73D81041" w14:textId="77777777" w:rsidTr="001D541B">
        <w:trPr>
          <w:trHeight w:val="120"/>
        </w:trPr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74864C" w14:textId="77777777" w:rsidR="00F107FB" w:rsidRDefault="00F107FB" w:rsidP="001D541B">
            <w:pPr>
              <w:spacing w:after="0"/>
              <w:ind w:left="-2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93BAF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Who is/was implementing the practice?</w:t>
            </w:r>
            <w:r w:rsidRPr="6B93BAF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8C3A32" w14:textId="77777777" w:rsidR="00B5287F" w:rsidRPr="00B5287F" w:rsidRDefault="00B5287F" w:rsidP="00B5287F">
            <w:pPr>
              <w:pStyle w:val="ListParagraph"/>
              <w:numPr>
                <w:ilvl w:val="0"/>
                <w:numId w:val="6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National Federal Government - </w:t>
            </w:r>
            <w:r w:rsidR="00F107FB" w:rsidRPr="00B5287F">
              <w:rPr>
                <w:rFonts w:ascii="Arial" w:eastAsia="Arial" w:hAnsi="Arial" w:cs="Arial"/>
                <w:sz w:val="18"/>
                <w:szCs w:val="18"/>
              </w:rPr>
              <w:t>Department of Social Welfare, Ministry of Social Affairs, Republic of Estonia</w:t>
            </w:r>
          </w:p>
          <w:p w14:paraId="2E50FBC9" w14:textId="4A3CB6BC" w:rsidR="00F107FB" w:rsidRPr="00B5287F" w:rsidRDefault="00B5287F" w:rsidP="00B5287F">
            <w:pPr>
              <w:pStyle w:val="ListParagraph"/>
              <w:numPr>
                <w:ilvl w:val="0"/>
                <w:numId w:val="6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>Local/Municipal government</w:t>
            </w:r>
            <w:r w:rsidR="00F107FB" w:rsidRPr="00B5287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F107FB" w14:paraId="3ABE685A" w14:textId="77777777" w:rsidTr="001D541B">
        <w:trPr>
          <w:trHeight w:val="300"/>
        </w:trPr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F47D55" w14:textId="77777777" w:rsidR="00F107FB" w:rsidRDefault="00F107FB" w:rsidP="001D541B">
            <w:pPr>
              <w:spacing w:after="0"/>
              <w:ind w:left="-2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93BAF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Which other organisations are/were involved in the practice?</w:t>
            </w:r>
            <w:r w:rsidRPr="6B93BAF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B3C5F6" w14:textId="2B4D1862" w:rsidR="00F107FB" w:rsidRPr="00B5287F" w:rsidRDefault="00B5287F" w:rsidP="00B5287F">
            <w:p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2017, a prototype of the person-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centered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model was completed in cooperation between the Ministry of Social Affairs and </w:t>
            </w:r>
            <w:r w:rsidR="00641E9E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z w:val="18"/>
                <w:szCs w:val="18"/>
              </w:rPr>
              <w:t>private joint adventure, Trinidad Wiseman. The prototype was developed together with people with special care needs, their relatives, service providers, representative organisations, and the Social Insurance Board.</w:t>
            </w:r>
          </w:p>
        </w:tc>
      </w:tr>
      <w:tr w:rsidR="00F107FB" w14:paraId="046227B0" w14:textId="77777777" w:rsidTr="001D541B">
        <w:trPr>
          <w:trHeight w:val="300"/>
        </w:trPr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B61372" w14:textId="77777777" w:rsidR="00F107FB" w:rsidRDefault="00F107FB" w:rsidP="001D541B">
            <w:pPr>
              <w:spacing w:after="0"/>
              <w:ind w:left="-2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93BAF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What are/were the main objectives of the practice? </w:t>
            </w:r>
            <w:r w:rsidRPr="6B93BAF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14D295" w14:textId="77777777" w:rsidR="00F107FB" w:rsidRPr="00B5287F" w:rsidRDefault="00F107FB" w:rsidP="00B5287F">
            <w:pPr>
              <w:pStyle w:val="ListParagraph"/>
              <w:numPr>
                <w:ilvl w:val="0"/>
                <w:numId w:val="5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To make the supporting system for adults with intellectual, psychosocial or developmental disabilities more person </w:t>
            </w:r>
            <w:proofErr w:type="spellStart"/>
            <w:proofErr w:type="gramStart"/>
            <w:r w:rsidRPr="00B5287F">
              <w:rPr>
                <w:rFonts w:ascii="Arial" w:eastAsia="Arial" w:hAnsi="Arial" w:cs="Arial"/>
                <w:sz w:val="18"/>
                <w:szCs w:val="18"/>
              </w:rPr>
              <w:t>centered</w:t>
            </w:r>
            <w:proofErr w:type="spellEnd"/>
            <w:r w:rsidRPr="00B5287F">
              <w:rPr>
                <w:rFonts w:ascii="Arial" w:eastAsia="Arial" w:hAnsi="Arial" w:cs="Arial"/>
                <w:sz w:val="18"/>
                <w:szCs w:val="18"/>
              </w:rPr>
              <w:t>;</w:t>
            </w:r>
            <w:proofErr w:type="gramEnd"/>
          </w:p>
          <w:p w14:paraId="2ADF73A0" w14:textId="77777777" w:rsidR="00F107FB" w:rsidRPr="00B5287F" w:rsidRDefault="00F107FB" w:rsidP="00B5287F">
            <w:pPr>
              <w:pStyle w:val="ListParagraph"/>
              <w:numPr>
                <w:ilvl w:val="0"/>
                <w:numId w:val="5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To improve people’s understanding of their rights and </w:t>
            </w:r>
            <w:proofErr w:type="gramStart"/>
            <w:r w:rsidRPr="00B5287F">
              <w:rPr>
                <w:rFonts w:ascii="Arial" w:eastAsia="Arial" w:hAnsi="Arial" w:cs="Arial"/>
                <w:sz w:val="18"/>
                <w:szCs w:val="18"/>
              </w:rPr>
              <w:t>opportunities;</w:t>
            </w:r>
            <w:proofErr w:type="gramEnd"/>
          </w:p>
          <w:p w14:paraId="59637E44" w14:textId="77777777" w:rsidR="00F107FB" w:rsidRPr="00B5287F" w:rsidRDefault="00F107FB" w:rsidP="00B5287F">
            <w:pPr>
              <w:pStyle w:val="ListParagraph"/>
              <w:numPr>
                <w:ilvl w:val="0"/>
                <w:numId w:val="5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To improve the timing of interventions, ensuring people receive appropriate interventions as early as </w:t>
            </w:r>
            <w:proofErr w:type="gramStart"/>
            <w:r w:rsidRPr="00B5287F">
              <w:rPr>
                <w:rFonts w:ascii="Arial" w:eastAsia="Arial" w:hAnsi="Arial" w:cs="Arial"/>
                <w:sz w:val="18"/>
                <w:szCs w:val="18"/>
              </w:rPr>
              <w:t>possible;</w:t>
            </w:r>
            <w:proofErr w:type="gramEnd"/>
          </w:p>
          <w:p w14:paraId="3107489A" w14:textId="77777777" w:rsidR="00F107FB" w:rsidRPr="00B5287F" w:rsidRDefault="00F107FB" w:rsidP="00B5287F">
            <w:pPr>
              <w:pStyle w:val="ListParagraph"/>
              <w:numPr>
                <w:ilvl w:val="0"/>
                <w:numId w:val="5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To improve support to caretakers and families looking after people with special care </w:t>
            </w:r>
            <w:proofErr w:type="gramStart"/>
            <w:r w:rsidRPr="00B5287F">
              <w:rPr>
                <w:rFonts w:ascii="Arial" w:eastAsia="Arial" w:hAnsi="Arial" w:cs="Arial"/>
                <w:sz w:val="18"/>
                <w:szCs w:val="18"/>
              </w:rPr>
              <w:t>needs</w:t>
            </w:r>
            <w:r w:rsidR="00B22EE0" w:rsidRPr="00B5287F">
              <w:rPr>
                <w:rFonts w:ascii="Arial" w:eastAsia="Arial" w:hAnsi="Arial" w:cs="Arial"/>
                <w:sz w:val="18"/>
                <w:szCs w:val="18"/>
              </w:rPr>
              <w:t>;</w:t>
            </w:r>
            <w:proofErr w:type="gramEnd"/>
          </w:p>
          <w:p w14:paraId="58EFD8EF" w14:textId="0F1D6F44" w:rsidR="00B22EE0" w:rsidRPr="00B5287F" w:rsidRDefault="00B22EE0" w:rsidP="00B5287F">
            <w:pPr>
              <w:pStyle w:val="ListParagraph"/>
              <w:numPr>
                <w:ilvl w:val="0"/>
                <w:numId w:val="5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lastRenderedPageBreak/>
              <w:t>To provide comprehensive service to the person in need and their family as close to home as possible.</w:t>
            </w:r>
          </w:p>
        </w:tc>
      </w:tr>
      <w:tr w:rsidR="00F107FB" w14:paraId="7E43B681" w14:textId="77777777" w:rsidTr="001D541B">
        <w:trPr>
          <w:trHeight w:val="300"/>
        </w:trPr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993CC4" w14:textId="77777777" w:rsidR="00F107FB" w:rsidRDefault="00F107FB" w:rsidP="001D541B">
            <w:pPr>
              <w:spacing w:after="0"/>
              <w:ind w:left="-2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93BAF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What is/was the timeframe of the practice?</w:t>
            </w:r>
            <w:r w:rsidRPr="6B93BAF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BCFD06" w14:textId="19B75980" w:rsidR="00F107FB" w:rsidRPr="00B5287F" w:rsidRDefault="00F107FB" w:rsidP="00B5287F">
            <w:pPr>
              <w:spacing w:after="0"/>
              <w:ind w:left="-20"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 2017 – </w:t>
            </w:r>
            <w:commentRangeStart w:id="9"/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end </w:t>
            </w:r>
            <w:r w:rsidR="00B22EE0" w:rsidRPr="00B5287F"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 w:rsidRPr="00B5287F">
              <w:rPr>
                <w:rFonts w:ascii="Arial" w:eastAsia="Arial" w:hAnsi="Arial" w:cs="Arial"/>
                <w:sz w:val="18"/>
                <w:szCs w:val="18"/>
              </w:rPr>
              <w:t>2025</w:t>
            </w:r>
            <w:commentRangeEnd w:id="9"/>
            <w:r w:rsidR="00B22EE0" w:rsidRPr="00B5287F">
              <w:rPr>
                <w:rStyle w:val="CommentReference"/>
                <w:rFonts w:ascii="Arial" w:hAnsi="Arial" w:cs="Arial"/>
                <w:sz w:val="18"/>
                <w:szCs w:val="18"/>
              </w:rPr>
              <w:commentReference w:id="9"/>
            </w:r>
          </w:p>
        </w:tc>
      </w:tr>
      <w:tr w:rsidR="00F107FB" w14:paraId="0704C634" w14:textId="77777777" w:rsidTr="001D541B">
        <w:trPr>
          <w:trHeight w:val="375"/>
        </w:trPr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BD5F37" w14:textId="77777777" w:rsidR="00F107FB" w:rsidRDefault="00F107FB" w:rsidP="001D541B">
            <w:pPr>
              <w:spacing w:after="0"/>
              <w:ind w:left="-2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93BAF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Who is/was targeted by the practice? </w:t>
            </w:r>
            <w:r w:rsidRPr="6B93BAF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FA6745" w14:textId="571C242C" w:rsidR="00F107FB" w:rsidRPr="00B5287F" w:rsidRDefault="00F107FB" w:rsidP="00B5287F">
            <w:pPr>
              <w:pStyle w:val="ListParagraph"/>
              <w:numPr>
                <w:ilvl w:val="0"/>
                <w:numId w:val="3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>Adults with intellectual, psychosocial or developmental disabilities who are not users of special care o</w:t>
            </w:r>
            <w:r w:rsidR="00B22EE0" w:rsidRPr="00B5287F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 social rehabilitation </w:t>
            </w:r>
            <w:proofErr w:type="gramStart"/>
            <w:r w:rsidRPr="00B5287F">
              <w:rPr>
                <w:rFonts w:ascii="Arial" w:eastAsia="Arial" w:hAnsi="Arial" w:cs="Arial"/>
                <w:sz w:val="18"/>
                <w:szCs w:val="18"/>
              </w:rPr>
              <w:t>services</w:t>
            </w:r>
            <w:r w:rsidR="00B22EE0" w:rsidRPr="00B5287F">
              <w:rPr>
                <w:rFonts w:ascii="Arial" w:eastAsia="Arial" w:hAnsi="Arial" w:cs="Arial"/>
                <w:sz w:val="18"/>
                <w:szCs w:val="18"/>
              </w:rPr>
              <w:t>;</w:t>
            </w:r>
            <w:proofErr w:type="gramEnd"/>
          </w:p>
          <w:p w14:paraId="065894F1" w14:textId="6DA48A18" w:rsidR="00F107FB" w:rsidRPr="00B5287F" w:rsidRDefault="00F107FB" w:rsidP="00B5287F">
            <w:pPr>
              <w:pStyle w:val="ListParagraph"/>
              <w:numPr>
                <w:ilvl w:val="0"/>
                <w:numId w:val="3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Older persons with </w:t>
            </w:r>
            <w:proofErr w:type="gramStart"/>
            <w:r w:rsidRPr="00B5287F">
              <w:rPr>
                <w:rFonts w:ascii="Arial" w:eastAsia="Arial" w:hAnsi="Arial" w:cs="Arial"/>
                <w:sz w:val="18"/>
                <w:szCs w:val="18"/>
              </w:rPr>
              <w:t>disabilities</w:t>
            </w:r>
            <w:r w:rsidR="00B22EE0" w:rsidRPr="00B5287F">
              <w:rPr>
                <w:rFonts w:ascii="Arial" w:eastAsia="Arial" w:hAnsi="Arial" w:cs="Arial"/>
                <w:sz w:val="18"/>
                <w:szCs w:val="18"/>
              </w:rPr>
              <w:t>;</w:t>
            </w:r>
            <w:proofErr w:type="gramEnd"/>
          </w:p>
          <w:p w14:paraId="0F5690FC" w14:textId="5C5299F4" w:rsidR="00F107FB" w:rsidRPr="00B5287F" w:rsidRDefault="00F107FB" w:rsidP="00B5287F">
            <w:pPr>
              <w:pStyle w:val="ListParagraph"/>
              <w:numPr>
                <w:ilvl w:val="0"/>
                <w:numId w:val="3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>Families/informal carers</w:t>
            </w:r>
            <w:r w:rsidR="00B22EE0" w:rsidRPr="00B5287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F107FB" w14:paraId="7224F389" w14:textId="77777777" w:rsidTr="001D541B">
        <w:trPr>
          <w:trHeight w:val="300"/>
        </w:trPr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346446" w14:textId="77777777" w:rsidR="00F107FB" w:rsidRDefault="00F107FB" w:rsidP="001D541B">
            <w:pPr>
              <w:spacing w:after="0"/>
              <w:ind w:left="-2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93BAF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What activities are/were carried out? </w:t>
            </w:r>
            <w:r w:rsidRPr="6B93BAF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588EC7" w14:textId="332D5577" w:rsidR="00B5287F" w:rsidRDefault="00641E9E" w:rsidP="00B5287F">
            <w:pPr>
              <w:pStyle w:val="ListParagraph"/>
              <w:numPr>
                <w:ilvl w:val="0"/>
                <w:numId w:val="2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B5287F" w:rsidRPr="00B5287F">
              <w:rPr>
                <w:rFonts w:ascii="Arial" w:eastAsia="Arial" w:hAnsi="Arial" w:cs="Arial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z w:val="18"/>
                <w:szCs w:val="18"/>
              </w:rPr>
              <w:t>person-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centered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model </w:t>
            </w:r>
            <w:r w:rsidR="00B5287F" w:rsidRPr="00B5287F">
              <w:rPr>
                <w:rFonts w:ascii="Arial" w:eastAsia="Arial" w:hAnsi="Arial" w:cs="Arial"/>
                <w:sz w:val="18"/>
                <w:szCs w:val="18"/>
              </w:rPr>
              <w:t xml:space="preserve">prototype was developed together with people with special care needs, their relatives, service providers, representative organisations, and the Social Insurance </w:t>
            </w:r>
            <w:proofErr w:type="gramStart"/>
            <w:r w:rsidR="00B5287F" w:rsidRPr="00B5287F">
              <w:rPr>
                <w:rFonts w:ascii="Arial" w:eastAsia="Arial" w:hAnsi="Arial" w:cs="Arial"/>
                <w:sz w:val="18"/>
                <w:szCs w:val="18"/>
              </w:rPr>
              <w:t>Board</w:t>
            </w:r>
            <w:r w:rsidR="00B5287F">
              <w:rPr>
                <w:rFonts w:ascii="Arial" w:eastAsia="Arial" w:hAnsi="Arial" w:cs="Arial"/>
                <w:sz w:val="18"/>
                <w:szCs w:val="18"/>
              </w:rPr>
              <w:t>;</w:t>
            </w:r>
            <w:proofErr w:type="gramEnd"/>
          </w:p>
          <w:p w14:paraId="1EC400FC" w14:textId="7ACD1119" w:rsidR="00641E9E" w:rsidRPr="00B5287F" w:rsidRDefault="00641E9E" w:rsidP="00B5287F">
            <w:pPr>
              <w:pStyle w:val="ListParagraph"/>
              <w:numPr>
                <w:ilvl w:val="0"/>
                <w:numId w:val="2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2017, the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prototype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was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completed in cooperation between the Ministry of Social Affairs and </w:t>
            </w:r>
            <w:commentRangeStart w:id="10"/>
            <w:r>
              <w:rPr>
                <w:rFonts w:ascii="Arial" w:eastAsia="Arial" w:hAnsi="Arial" w:cs="Arial"/>
                <w:sz w:val="18"/>
                <w:szCs w:val="18"/>
              </w:rPr>
              <w:t>a private joint adventure</w:t>
            </w:r>
            <w:commentRangeEnd w:id="10"/>
            <w:r>
              <w:rPr>
                <w:rStyle w:val="CommentReference"/>
              </w:rPr>
              <w:commentReference w:id="10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Trinidad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Wiseman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proofErr w:type="gramEnd"/>
          </w:p>
          <w:p w14:paraId="31D830F5" w14:textId="7F6A20C9" w:rsidR="00B22EE0" w:rsidRPr="00B5287F" w:rsidRDefault="00B5287F" w:rsidP="00B5287F">
            <w:pPr>
              <w:pStyle w:val="ListParagraph"/>
              <w:numPr>
                <w:ilvl w:val="0"/>
                <w:numId w:val="2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B22EE0" w:rsidRPr="00B5287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he approach to deliver this new innovative person-</w:t>
            </w:r>
            <w:proofErr w:type="spellStart"/>
            <w:r w:rsidR="00B22EE0" w:rsidRPr="00B5287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centered</w:t>
            </w:r>
            <w:proofErr w:type="spellEnd"/>
            <w:r w:rsidR="00B22EE0" w:rsidRPr="00B5287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service is based on consistent personal case </w:t>
            </w:r>
            <w:proofErr w:type="gramStart"/>
            <w:r w:rsidR="00B22EE0" w:rsidRPr="00B5287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management</w:t>
            </w:r>
            <w:r w:rsidR="00B22EE0" w:rsidRPr="00B5287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;</w:t>
            </w:r>
            <w:proofErr w:type="gramEnd"/>
            <w:r w:rsidR="00B22EE0" w:rsidRPr="00B5287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659F716F" w14:textId="1830E02B" w:rsidR="00B22EE0" w:rsidRPr="00B5287F" w:rsidRDefault="00B22EE0" w:rsidP="00B5287F">
            <w:pPr>
              <w:pStyle w:val="ListParagraph"/>
              <w:numPr>
                <w:ilvl w:val="0"/>
                <w:numId w:val="2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It includes the creation of an action plan and the monitoring of its </w:t>
            </w:r>
            <w:proofErr w:type="gramStart"/>
            <w:r w:rsidRPr="00B5287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implementation</w:t>
            </w:r>
            <w:r w:rsidRPr="00B5287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;</w:t>
            </w:r>
            <w:proofErr w:type="gramEnd"/>
            <w:r w:rsidRPr="00B5287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2529DDCB" w14:textId="41C3E98C" w:rsidR="00B22EE0" w:rsidRPr="00B5287F" w:rsidRDefault="00B22EE0" w:rsidP="00B5287F">
            <w:pPr>
              <w:pStyle w:val="ListParagraph"/>
              <w:numPr>
                <w:ilvl w:val="0"/>
                <w:numId w:val="2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A case manager (an employee of the local government) is appointed to work with the person with disabilities to define their needs, prepare a comprehensive assistance package, and establish a personal </w:t>
            </w:r>
            <w:proofErr w:type="gramStart"/>
            <w:r w:rsidRPr="00B5287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budget</w:t>
            </w:r>
            <w:r w:rsidRPr="00B5287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;</w:t>
            </w:r>
            <w:proofErr w:type="gramEnd"/>
            <w:r w:rsidRPr="00B5287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626C5C7C" w14:textId="149B518A" w:rsidR="00F107FB" w:rsidRPr="00641E9E" w:rsidRDefault="00B22EE0" w:rsidP="00641E9E">
            <w:pPr>
              <w:pStyle w:val="ListParagraph"/>
              <w:numPr>
                <w:ilvl w:val="0"/>
                <w:numId w:val="2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Times New Roman" w:hAnsi="Arial" w:cs="Arial"/>
                <w:sz w:val="18"/>
                <w:szCs w:val="18"/>
              </w:rPr>
              <w:t>Supports</w:t>
            </w:r>
            <w:r w:rsidRPr="00B5287F">
              <w:rPr>
                <w:rFonts w:ascii="Arial" w:eastAsia="Times New Roman" w:hAnsi="Arial" w:cs="Arial"/>
                <w:sz w:val="18"/>
                <w:szCs w:val="18"/>
              </w:rPr>
              <w:t xml:space="preserve"> to the person in need, and their caretakers or relatives, </w:t>
            </w:r>
            <w:r w:rsidRPr="00B5287F">
              <w:rPr>
                <w:rFonts w:ascii="Arial" w:eastAsia="Times New Roman" w:hAnsi="Arial" w:cs="Arial"/>
                <w:sz w:val="18"/>
                <w:szCs w:val="18"/>
              </w:rPr>
              <w:t xml:space="preserve">are provided </w:t>
            </w:r>
            <w:r w:rsidRPr="00B5287F">
              <w:rPr>
                <w:rFonts w:ascii="Arial" w:eastAsia="Times New Roman" w:hAnsi="Arial" w:cs="Arial"/>
                <w:sz w:val="18"/>
                <w:szCs w:val="18"/>
              </w:rPr>
              <w:t>as close to home as possible</w:t>
            </w:r>
            <w:r w:rsidR="00641E9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F107FB" w14:paraId="137FA29A" w14:textId="77777777" w:rsidTr="001D541B">
        <w:trPr>
          <w:trHeight w:val="300"/>
        </w:trPr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9FBD98" w14:textId="77777777" w:rsidR="00F107FB" w:rsidRDefault="00F107FB" w:rsidP="001D541B">
            <w:pPr>
              <w:spacing w:after="0"/>
              <w:ind w:left="-2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93BAF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What are/were the sources of funding and amounts?</w:t>
            </w:r>
            <w:r w:rsidRPr="6B93BAF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391636" w14:textId="68B1376E" w:rsidR="00F107FB" w:rsidRPr="00B5287F" w:rsidRDefault="00F107FB" w:rsidP="00B5287F">
            <w:pPr>
              <w:spacing w:after="0"/>
              <w:ind w:left="-20"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>ESF funding 2020-2027</w:t>
            </w:r>
            <w:r w:rsidR="00B22EE0" w:rsidRPr="00B5287F">
              <w:rPr>
                <w:rFonts w:ascii="Arial" w:eastAsia="Arial" w:hAnsi="Arial" w:cs="Arial"/>
                <w:sz w:val="18"/>
                <w:szCs w:val="18"/>
              </w:rPr>
              <w:t xml:space="preserve"> c</w:t>
            </w:r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onditions for granting support Access to social protection and long-term care, sub-activity </w:t>
            </w:r>
            <w:r w:rsidR="00B22EE0" w:rsidRPr="00B5287F">
              <w:rPr>
                <w:rFonts w:ascii="Arial" w:eastAsia="Arial" w:hAnsi="Arial" w:cs="Arial"/>
                <w:sz w:val="18"/>
                <w:szCs w:val="18"/>
              </w:rPr>
              <w:t>“</w:t>
            </w:r>
            <w:r w:rsidRPr="00B5287F">
              <w:rPr>
                <w:rFonts w:ascii="Arial" w:eastAsia="Arial" w:hAnsi="Arial" w:cs="Arial"/>
                <w:sz w:val="18"/>
                <w:szCs w:val="18"/>
              </w:rPr>
              <w:t>Testing of an integrated, person-</w:t>
            </w:r>
            <w:proofErr w:type="spellStart"/>
            <w:r w:rsidRPr="00B5287F">
              <w:rPr>
                <w:rFonts w:ascii="Arial" w:eastAsia="Arial" w:hAnsi="Arial" w:cs="Arial"/>
                <w:sz w:val="18"/>
                <w:szCs w:val="18"/>
              </w:rPr>
              <w:t>centered</w:t>
            </w:r>
            <w:proofErr w:type="spellEnd"/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 and flexible system of special care services.</w:t>
            </w:r>
            <w:r w:rsidR="00B22EE0" w:rsidRPr="00B5287F">
              <w:rPr>
                <w:rFonts w:ascii="Arial" w:eastAsia="Arial" w:hAnsi="Arial" w:cs="Arial"/>
                <w:sz w:val="18"/>
                <w:szCs w:val="18"/>
              </w:rPr>
              <w:t>”</w:t>
            </w:r>
          </w:p>
          <w:p w14:paraId="2615CC9E" w14:textId="77777777" w:rsidR="00F107FB" w:rsidRPr="00B5287F" w:rsidRDefault="00F107FB" w:rsidP="00B5287F">
            <w:pPr>
              <w:spacing w:after="0"/>
              <w:ind w:left="-20"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23B9995" w14:textId="6E2DB574" w:rsidR="00F107FB" w:rsidRPr="00B5287F" w:rsidRDefault="00B5287F" w:rsidP="00B5287F">
            <w:pPr>
              <w:spacing w:after="0"/>
              <w:ind w:left="-20"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 cost of the pilot during </w:t>
            </w:r>
            <w:r w:rsidR="00F107FB" w:rsidRPr="00B5287F">
              <w:rPr>
                <w:rFonts w:ascii="Arial" w:eastAsia="Arial" w:hAnsi="Arial" w:cs="Arial"/>
                <w:sz w:val="18"/>
                <w:szCs w:val="18"/>
              </w:rPr>
              <w:t>2017-2022 was EUR 7 million;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 for the y</w:t>
            </w:r>
            <w:r w:rsidR="00F107FB" w:rsidRPr="00B5287F">
              <w:rPr>
                <w:rFonts w:ascii="Arial" w:eastAsia="Arial" w:hAnsi="Arial" w:cs="Arial"/>
                <w:sz w:val="18"/>
                <w:szCs w:val="18"/>
              </w:rPr>
              <w:t xml:space="preserve">ears 2023-2025 a total of approximately EUR 12 million has been allocated. </w:t>
            </w:r>
          </w:p>
        </w:tc>
      </w:tr>
      <w:tr w:rsidR="00F107FB" w14:paraId="6A21E4F7" w14:textId="77777777" w:rsidTr="001D541B">
        <w:trPr>
          <w:trHeight w:val="300"/>
        </w:trPr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8DADA3" w14:textId="77777777" w:rsidR="00F107FB" w:rsidRDefault="00F107FB" w:rsidP="001D541B">
            <w:pPr>
              <w:spacing w:after="0"/>
              <w:ind w:left="-2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93BAF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What are/were the outputs: people reached and products? </w:t>
            </w:r>
            <w:r w:rsidRPr="6B93BAF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04B08D4" w14:textId="74977C42" w:rsidR="00F107FB" w:rsidRPr="00B5287F" w:rsidRDefault="00F107FB" w:rsidP="00B5287F">
            <w:pPr>
              <w:pStyle w:val="ListParagraph"/>
              <w:numPr>
                <w:ilvl w:val="0"/>
                <w:numId w:val="1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>The project supports 19</w:t>
            </w:r>
            <w:r w:rsidR="00B22EE0" w:rsidRPr="00B5287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5 </w:t>
            </w:r>
            <w:proofErr w:type="gramStart"/>
            <w:r w:rsidRPr="00B5287F">
              <w:rPr>
                <w:rFonts w:ascii="Arial" w:eastAsia="Arial" w:hAnsi="Arial" w:cs="Arial"/>
                <w:sz w:val="18"/>
                <w:szCs w:val="18"/>
              </w:rPr>
              <w:t>people</w:t>
            </w:r>
            <w:r w:rsidR="00B22EE0" w:rsidRPr="00B5287F">
              <w:rPr>
                <w:rFonts w:ascii="Arial" w:eastAsia="Arial" w:hAnsi="Arial" w:cs="Arial"/>
                <w:sz w:val="18"/>
                <w:szCs w:val="18"/>
              </w:rPr>
              <w:t>;</w:t>
            </w:r>
            <w:proofErr w:type="gramEnd"/>
          </w:p>
          <w:p w14:paraId="499E72D9" w14:textId="7286EBD5" w:rsidR="00F107FB" w:rsidRPr="00B5287F" w:rsidRDefault="00F107FB" w:rsidP="00B5287F">
            <w:pPr>
              <w:pStyle w:val="ListParagraph"/>
              <w:numPr>
                <w:ilvl w:val="0"/>
                <w:numId w:val="1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Evaluation by a body independent of its </w:t>
            </w:r>
            <w:proofErr w:type="gramStart"/>
            <w:r w:rsidRPr="00B5287F">
              <w:rPr>
                <w:rFonts w:ascii="Arial" w:eastAsia="Arial" w:hAnsi="Arial" w:cs="Arial"/>
                <w:sz w:val="18"/>
                <w:szCs w:val="18"/>
              </w:rPr>
              <w:t>implementation</w:t>
            </w:r>
            <w:r w:rsidR="00B22EE0" w:rsidRPr="00B5287F">
              <w:rPr>
                <w:rFonts w:ascii="Arial" w:eastAsia="Arial" w:hAnsi="Arial" w:cs="Arial"/>
                <w:sz w:val="18"/>
                <w:szCs w:val="18"/>
              </w:rPr>
              <w:t>;</w:t>
            </w:r>
            <w:proofErr w:type="gramEnd"/>
          </w:p>
          <w:p w14:paraId="5EA8D3C2" w14:textId="3D122DF6" w:rsidR="00F107FB" w:rsidRPr="00B5287F" w:rsidRDefault="00F107FB" w:rsidP="00B5287F">
            <w:pPr>
              <w:pStyle w:val="ListParagraph"/>
              <w:numPr>
                <w:ilvl w:val="0"/>
                <w:numId w:val="1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Monthly participant monitoring </w:t>
            </w:r>
            <w:proofErr w:type="gramStart"/>
            <w:r w:rsidRPr="00B5287F">
              <w:rPr>
                <w:rFonts w:ascii="Arial" w:eastAsia="Arial" w:hAnsi="Arial" w:cs="Arial"/>
                <w:sz w:val="18"/>
                <w:szCs w:val="18"/>
              </w:rPr>
              <w:t>report</w:t>
            </w:r>
            <w:r w:rsidR="00B22EE0" w:rsidRPr="00B5287F">
              <w:rPr>
                <w:rFonts w:ascii="Arial" w:eastAsia="Arial" w:hAnsi="Arial" w:cs="Arial"/>
                <w:sz w:val="18"/>
                <w:szCs w:val="18"/>
              </w:rPr>
              <w:t>;</w:t>
            </w:r>
            <w:proofErr w:type="gramEnd"/>
          </w:p>
          <w:p w14:paraId="0DD0AD05" w14:textId="7D79F946" w:rsidR="00F107FB" w:rsidRPr="00B5287F" w:rsidRDefault="00F107FB" w:rsidP="00B5287F">
            <w:pPr>
              <w:pStyle w:val="ListParagraph"/>
              <w:numPr>
                <w:ilvl w:val="0"/>
                <w:numId w:val="1"/>
              </w:numPr>
              <w:spacing w:after="0"/>
              <w:ind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>Twice a year interim reports on project implementation</w:t>
            </w:r>
            <w:r w:rsidR="00B22EE0" w:rsidRPr="00B5287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98A4FBE" w14:textId="77777777" w:rsidR="00F107FB" w:rsidRPr="00B5287F" w:rsidRDefault="00F107FB" w:rsidP="00B5287F">
            <w:pPr>
              <w:spacing w:after="0"/>
              <w:ind w:left="-20"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F107FB" w14:paraId="06B577E8" w14:textId="77777777" w:rsidTr="001D541B">
        <w:trPr>
          <w:trHeight w:val="300"/>
        </w:trPr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59D9BB" w14:textId="77777777" w:rsidR="00F107FB" w:rsidRDefault="00F107FB" w:rsidP="001D541B">
            <w:pPr>
              <w:spacing w:after="0"/>
              <w:ind w:left="-2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93BAF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What are key sources of information?</w:t>
            </w:r>
            <w:r w:rsidRPr="6B93BAF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02D4F2" w14:textId="77777777" w:rsidR="00B22EE0" w:rsidRPr="00B5287F" w:rsidRDefault="00F107FB" w:rsidP="00B5287F">
            <w:pPr>
              <w:spacing w:after="0"/>
              <w:ind w:left="-20"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5287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Social Insurance Board website:</w:t>
            </w:r>
            <w:r w:rsidRPr="00B5287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F02BA64" w14:textId="6FECE650" w:rsidR="00F107FB" w:rsidRPr="00B5287F" w:rsidRDefault="00B5287F" w:rsidP="00B5287F">
            <w:pPr>
              <w:spacing w:after="0"/>
              <w:ind w:left="-20" w:right="-2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hyperlink r:id="rId9" w:history="1">
              <w:r w:rsidRPr="00B5287F">
                <w:rPr>
                  <w:rStyle w:val="Hyperlink"/>
                  <w:rFonts w:ascii="Arial" w:eastAsia="Arial" w:hAnsi="Arial" w:cs="Arial"/>
                  <w:color w:val="auto"/>
                  <w:sz w:val="18"/>
                  <w:szCs w:val="18"/>
                  <w:u w:val="none"/>
                </w:rPr>
                <w:t>https://sotsiaalkindlustusamet.ee/puue-ja-hoolekanne/erihoolekanne/isikukeskse-erihoolekande-teenusmudel</w:t>
              </w:r>
            </w:hyperlink>
          </w:p>
        </w:tc>
      </w:tr>
    </w:tbl>
    <w:p w14:paraId="71BE0A70" w14:textId="77777777" w:rsidR="00F107FB" w:rsidRDefault="00F107FB"/>
    <w:sectPr w:rsidR="00F10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Finlay, Leona" w:date="2024-03-12T21:36:00Z" w:initials="FL">
    <w:p w14:paraId="49D2A105" w14:textId="77777777" w:rsidR="00641E9E" w:rsidRDefault="00641E9E" w:rsidP="00641E9E">
      <w:pPr>
        <w:pStyle w:val="CommentText"/>
      </w:pPr>
      <w:r>
        <w:rPr>
          <w:rStyle w:val="CommentReference"/>
        </w:rPr>
        <w:annotationRef/>
      </w:r>
      <w:r>
        <w:t xml:space="preserve">Could you </w:t>
      </w:r>
      <w:r>
        <w:rPr>
          <w:b/>
          <w:bCs/>
        </w:rPr>
        <w:t>take a read through</w:t>
      </w:r>
      <w:r>
        <w:t xml:space="preserve"> the following summary of the project please and tell me if I’ve understood things correctly. Thank you.</w:t>
      </w:r>
    </w:p>
    <w:p w14:paraId="307824F8" w14:textId="77777777" w:rsidR="00641E9E" w:rsidRDefault="00641E9E" w:rsidP="00641E9E">
      <w:pPr>
        <w:pStyle w:val="CommentText"/>
      </w:pPr>
    </w:p>
    <w:p w14:paraId="0C2F0401" w14:textId="77777777" w:rsidR="00641E9E" w:rsidRDefault="00641E9E" w:rsidP="00641E9E">
      <w:pPr>
        <w:pStyle w:val="CommentText"/>
      </w:pPr>
      <w:r>
        <w:rPr>
          <w:b/>
          <w:bCs/>
        </w:rPr>
        <w:t>If you’d like to comment or suggest changes</w:t>
      </w:r>
      <w:r>
        <w:t xml:space="preserve"> in the text, you can create comment boxes in response or you can make changes to the text directly -  please could you track any changes you do make?</w:t>
      </w:r>
    </w:p>
    <w:p w14:paraId="02B95FE7" w14:textId="77777777" w:rsidR="00641E9E" w:rsidRDefault="00641E9E" w:rsidP="00641E9E">
      <w:pPr>
        <w:pStyle w:val="CommentText"/>
      </w:pPr>
    </w:p>
    <w:p w14:paraId="7096701F" w14:textId="77777777" w:rsidR="00641E9E" w:rsidRDefault="00641E9E" w:rsidP="00641E9E">
      <w:pPr>
        <w:pStyle w:val="CommentText"/>
      </w:pPr>
      <w:r>
        <w:t xml:space="preserve">The </w:t>
      </w:r>
      <w:r>
        <w:rPr>
          <w:b/>
          <w:bCs/>
        </w:rPr>
        <w:t>thematic group</w:t>
      </w:r>
      <w:r>
        <w:t xml:space="preserve"> which your practice has been placed under for the Guidance is Theme 6, </w:t>
      </w:r>
      <w:r>
        <w:rPr>
          <w:b/>
          <w:bCs/>
          <w:i/>
          <w:iCs/>
        </w:rPr>
        <w:t>Innovative elements in national strategies and action plans</w:t>
      </w:r>
      <w:r>
        <w:rPr>
          <w:b/>
          <w:bCs/>
        </w:rPr>
        <w:t>.</w:t>
      </w:r>
      <w:r>
        <w:t xml:space="preserve">   </w:t>
      </w:r>
    </w:p>
  </w:comment>
  <w:comment w:id="3" w:author="Finlay, Leona" w:date="2024-03-12T21:05:00Z" w:initials="FL">
    <w:p w14:paraId="49760531" w14:textId="5E7D1555" w:rsidR="00641E9E" w:rsidRDefault="009E0252" w:rsidP="00641E9E">
      <w:pPr>
        <w:pStyle w:val="CommentText"/>
      </w:pPr>
      <w:r>
        <w:rPr>
          <w:rStyle w:val="CommentReference"/>
        </w:rPr>
        <w:annotationRef/>
      </w:r>
      <w:r w:rsidR="00641E9E">
        <w:t xml:space="preserve">Can you provide a couple of examples of </w:t>
      </w:r>
      <w:r w:rsidR="00641E9E">
        <w:rPr>
          <w:i/>
          <w:iCs/>
        </w:rPr>
        <w:t>service components</w:t>
      </w:r>
      <w:r w:rsidR="00641E9E">
        <w:t>?</w:t>
      </w:r>
    </w:p>
  </w:comment>
  <w:comment w:id="4" w:author="Finlay, Leona" w:date="2024-03-12T21:04:00Z" w:initials="FL">
    <w:p w14:paraId="31605DE9" w14:textId="0027A3CE" w:rsidR="009E0252" w:rsidRDefault="009E0252" w:rsidP="009E0252">
      <w:pPr>
        <w:pStyle w:val="CommentText"/>
      </w:pPr>
      <w:r>
        <w:rPr>
          <w:rStyle w:val="CommentReference"/>
        </w:rPr>
        <w:annotationRef/>
      </w:r>
      <w:r>
        <w:t>What are the 7 areas of life?</w:t>
      </w:r>
    </w:p>
  </w:comment>
  <w:comment w:id="5" w:author="Finlay, Leona" w:date="2024-03-12T21:05:00Z" w:initials="FL">
    <w:p w14:paraId="4F60D5F0" w14:textId="77777777" w:rsidR="009E0252" w:rsidRDefault="009E0252" w:rsidP="009E0252">
      <w:pPr>
        <w:pStyle w:val="CommentText"/>
      </w:pPr>
      <w:r>
        <w:rPr>
          <w:rStyle w:val="CommentReference"/>
        </w:rPr>
        <w:annotationRef/>
      </w:r>
      <w:r>
        <w:t>What does this mean or refer to exactly?</w:t>
      </w:r>
    </w:p>
  </w:comment>
  <w:comment w:id="6" w:author="Finlay, Leona" w:date="2024-03-12T21:07:00Z" w:initials="FL">
    <w:p w14:paraId="67C83E9F" w14:textId="77777777" w:rsidR="009E0252" w:rsidRDefault="009E0252" w:rsidP="009E0252">
      <w:pPr>
        <w:pStyle w:val="CommentText"/>
      </w:pPr>
      <w:r>
        <w:rPr>
          <w:rStyle w:val="CommentReference"/>
        </w:rPr>
        <w:annotationRef/>
      </w:r>
      <w:r>
        <w:t>Is this correct?</w:t>
      </w:r>
    </w:p>
  </w:comment>
  <w:comment w:id="7" w:author="Finlay, Leona" w:date="2024-03-12T20:40:00Z" w:initials="FL">
    <w:p w14:paraId="3ED87FB4" w14:textId="77777777" w:rsidR="000A70B6" w:rsidRDefault="00AC1E65" w:rsidP="000A70B6">
      <w:pPr>
        <w:pStyle w:val="CommentText"/>
      </w:pPr>
      <w:r>
        <w:rPr>
          <w:rStyle w:val="CommentReference"/>
        </w:rPr>
        <w:annotationRef/>
      </w:r>
      <w:r w:rsidR="000A70B6">
        <w:t xml:space="preserve">Is this the number of people who have been supported by the piloted model so far - from 2017 to 2024? Or, is this the </w:t>
      </w:r>
      <w:r w:rsidR="000A70B6">
        <w:rPr>
          <w:b/>
          <w:bCs/>
        </w:rPr>
        <w:t xml:space="preserve">total number </w:t>
      </w:r>
      <w:r w:rsidR="000A70B6">
        <w:t>of people who will be supported by the pilot project - from 2017-2025?</w:t>
      </w:r>
    </w:p>
  </w:comment>
  <w:comment w:id="8" w:author="Finlay, Leona" w:date="2024-03-12T21:37:00Z" w:initials="FL">
    <w:p w14:paraId="2CB4E307" w14:textId="14A5B111" w:rsidR="00641E9E" w:rsidRDefault="00641E9E" w:rsidP="00641E9E">
      <w:pPr>
        <w:pStyle w:val="CommentText"/>
      </w:pPr>
      <w:r>
        <w:rPr>
          <w:rStyle w:val="CommentReference"/>
        </w:rPr>
        <w:annotationRef/>
      </w:r>
      <w:r>
        <w:t xml:space="preserve">This is the table that will appear in the Annex of the Guidance. There are a couple of items that I need to clarify with you - please see my comment boxes below. </w:t>
      </w:r>
    </w:p>
    <w:p w14:paraId="3276584A" w14:textId="77777777" w:rsidR="00641E9E" w:rsidRDefault="00641E9E" w:rsidP="00641E9E">
      <w:pPr>
        <w:pStyle w:val="CommentText"/>
      </w:pPr>
    </w:p>
    <w:p w14:paraId="511F4617" w14:textId="77777777" w:rsidR="00641E9E" w:rsidRDefault="00641E9E" w:rsidP="00641E9E">
      <w:pPr>
        <w:pStyle w:val="CommentText"/>
      </w:pPr>
      <w:r>
        <w:t>Please let me know if I have interpreted things correctly or if you think anything needs to be changed. Thank you.</w:t>
      </w:r>
    </w:p>
  </w:comment>
  <w:comment w:id="9" w:author="Finlay, Leona" w:date="2024-03-12T21:10:00Z" w:initials="FL">
    <w:p w14:paraId="29F140A5" w14:textId="231F1842" w:rsidR="00B22EE0" w:rsidRDefault="00B22EE0" w:rsidP="00B22EE0">
      <w:pPr>
        <w:pStyle w:val="CommentText"/>
      </w:pPr>
      <w:r>
        <w:rPr>
          <w:rStyle w:val="CommentReference"/>
        </w:rPr>
        <w:annotationRef/>
      </w:r>
      <w:r>
        <w:t>Is this correct?</w:t>
      </w:r>
    </w:p>
  </w:comment>
  <w:comment w:id="10" w:author="Finlay, Leona" w:date="2024-03-12T21:33:00Z" w:initials="FL">
    <w:p w14:paraId="1A99A319" w14:textId="77777777" w:rsidR="00641E9E" w:rsidRDefault="00641E9E" w:rsidP="00641E9E">
      <w:pPr>
        <w:pStyle w:val="CommentText"/>
      </w:pPr>
      <w:r>
        <w:rPr>
          <w:rStyle w:val="CommentReference"/>
        </w:rPr>
        <w:annotationRef/>
      </w:r>
      <w:r>
        <w:t>Was this a Disabled Persons Organisation?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96701F" w15:done="0"/>
  <w15:commentEx w15:paraId="49760531" w15:done="0"/>
  <w15:commentEx w15:paraId="31605DE9" w15:done="0"/>
  <w15:commentEx w15:paraId="4F60D5F0" w15:done="0"/>
  <w15:commentEx w15:paraId="67C83E9F" w15:done="0"/>
  <w15:commentEx w15:paraId="3ED87FB4" w15:done="0"/>
  <w15:commentEx w15:paraId="511F4617" w15:done="0"/>
  <w15:commentEx w15:paraId="29F140A5" w15:done="0"/>
  <w15:commentEx w15:paraId="1A99A3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F0ED54" w16cex:dateUtc="2024-03-12T21:36:00Z"/>
  <w16cex:commentExtensible w16cex:durableId="76AA6DF3" w16cex:dateUtc="2024-03-12T21:05:00Z"/>
  <w16cex:commentExtensible w16cex:durableId="7587E47A" w16cex:dateUtc="2024-03-12T21:04:00Z"/>
  <w16cex:commentExtensible w16cex:durableId="59FE18EA" w16cex:dateUtc="2024-03-12T21:05:00Z"/>
  <w16cex:commentExtensible w16cex:durableId="30CA1704" w16cex:dateUtc="2024-03-12T21:07:00Z"/>
  <w16cex:commentExtensible w16cex:durableId="3D419E4E" w16cex:dateUtc="2024-03-12T20:40:00Z"/>
  <w16cex:commentExtensible w16cex:durableId="52F9344F" w16cex:dateUtc="2024-03-12T21:37:00Z"/>
  <w16cex:commentExtensible w16cex:durableId="75DDD638" w16cex:dateUtc="2024-03-12T21:10:00Z"/>
  <w16cex:commentExtensible w16cex:durableId="374877B9" w16cex:dateUtc="2024-03-12T2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96701F" w16cid:durableId="18F0ED54"/>
  <w16cid:commentId w16cid:paraId="49760531" w16cid:durableId="76AA6DF3"/>
  <w16cid:commentId w16cid:paraId="31605DE9" w16cid:durableId="7587E47A"/>
  <w16cid:commentId w16cid:paraId="4F60D5F0" w16cid:durableId="59FE18EA"/>
  <w16cid:commentId w16cid:paraId="67C83E9F" w16cid:durableId="30CA1704"/>
  <w16cid:commentId w16cid:paraId="3ED87FB4" w16cid:durableId="3D419E4E"/>
  <w16cid:commentId w16cid:paraId="511F4617" w16cid:durableId="52F9344F"/>
  <w16cid:commentId w16cid:paraId="29F140A5" w16cid:durableId="75DDD638"/>
  <w16cid:commentId w16cid:paraId="1A99A319" w16cid:durableId="374877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2ED"/>
    <w:multiLevelType w:val="hybridMultilevel"/>
    <w:tmpl w:val="FFFFFFFF"/>
    <w:lvl w:ilvl="0" w:tplc="FF16B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4E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43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0A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24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46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6A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43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49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5913"/>
    <w:multiLevelType w:val="hybridMultilevel"/>
    <w:tmpl w:val="FFFFFFFF"/>
    <w:lvl w:ilvl="0" w:tplc="C0645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86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4B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CD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8D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E0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29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CA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4B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55A6"/>
    <w:multiLevelType w:val="hybridMultilevel"/>
    <w:tmpl w:val="26A28F24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49A7D5AD"/>
    <w:multiLevelType w:val="hybridMultilevel"/>
    <w:tmpl w:val="FFFFFFFF"/>
    <w:lvl w:ilvl="0" w:tplc="31087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A2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80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6D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A7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A1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C8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4D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E9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107DC"/>
    <w:multiLevelType w:val="hybridMultilevel"/>
    <w:tmpl w:val="FFFFFFFF"/>
    <w:lvl w:ilvl="0" w:tplc="33D61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E0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45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E6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49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A4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64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20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43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56C4D"/>
    <w:multiLevelType w:val="hybridMultilevel"/>
    <w:tmpl w:val="FFFFFFFF"/>
    <w:lvl w:ilvl="0" w:tplc="F23C7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A7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47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EF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21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23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C2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0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A6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176075">
    <w:abstractNumId w:val="0"/>
  </w:num>
  <w:num w:numId="2" w16cid:durableId="1454982921">
    <w:abstractNumId w:val="3"/>
  </w:num>
  <w:num w:numId="3" w16cid:durableId="1663771438">
    <w:abstractNumId w:val="5"/>
  </w:num>
  <w:num w:numId="4" w16cid:durableId="186599946">
    <w:abstractNumId w:val="1"/>
  </w:num>
  <w:num w:numId="5" w16cid:durableId="477840744">
    <w:abstractNumId w:val="4"/>
  </w:num>
  <w:num w:numId="6" w16cid:durableId="97964983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nlay, Leona">
    <w15:presenceInfo w15:providerId="AD" w15:userId="S::29551@icf.com::77abbe3f-c364-4fbe-bfd3-97812ca453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42"/>
    <w:rsid w:val="000A70B6"/>
    <w:rsid w:val="00135B14"/>
    <w:rsid w:val="00641E9E"/>
    <w:rsid w:val="009E0252"/>
    <w:rsid w:val="009E2B6B"/>
    <w:rsid w:val="00A35241"/>
    <w:rsid w:val="00AC1E65"/>
    <w:rsid w:val="00AF0583"/>
    <w:rsid w:val="00B22EE0"/>
    <w:rsid w:val="00B5287F"/>
    <w:rsid w:val="00C42B3E"/>
    <w:rsid w:val="00CF29DB"/>
    <w:rsid w:val="00D5211A"/>
    <w:rsid w:val="00D93C01"/>
    <w:rsid w:val="00D96B42"/>
    <w:rsid w:val="00DC4CD3"/>
    <w:rsid w:val="00F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B581F"/>
  <w15:chartTrackingRefBased/>
  <w15:docId w15:val="{059B4D2B-DD36-4C6B-8BA2-0D0CECAE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B42"/>
  </w:style>
  <w:style w:type="paragraph" w:styleId="Heading1">
    <w:name w:val="heading 1"/>
    <w:basedOn w:val="Normal"/>
    <w:next w:val="Normal"/>
    <w:link w:val="Heading1Char"/>
    <w:uiPriority w:val="9"/>
    <w:qFormat/>
    <w:rsid w:val="00D96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B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B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B4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D96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B42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D96B42"/>
  </w:style>
  <w:style w:type="character" w:customStyle="1" w:styleId="eop">
    <w:name w:val="eop"/>
    <w:basedOn w:val="DefaultParagraphFont"/>
    <w:rsid w:val="00D96B42"/>
  </w:style>
  <w:style w:type="character" w:styleId="Hyperlink">
    <w:name w:val="Hyperlink"/>
    <w:basedOn w:val="DefaultParagraphFont"/>
    <w:unhideWhenUsed/>
    <w:rsid w:val="00F107FB"/>
    <w:rPr>
      <w:color w:val="467886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locked/>
    <w:rsid w:val="00F107FB"/>
  </w:style>
  <w:style w:type="character" w:styleId="CommentReference">
    <w:name w:val="annotation reference"/>
    <w:basedOn w:val="DefaultParagraphFont"/>
    <w:uiPriority w:val="99"/>
    <w:semiHidden/>
    <w:unhideWhenUsed/>
    <w:rsid w:val="00AC1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E6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5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tsiaalkindlustusamet.ee/puue-ja-hoolekanne/erihoolekanne/isikukeskse-erihoolekande-teenusmu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Finlay, Leona</dc:creator>
  <cp:keywords/>
  <dc:description/>
  <cp:lastModifiedBy>Finlay, Leona</cp:lastModifiedBy>
  <cp:revision>3</cp:revision>
  <dcterms:created xsi:type="dcterms:W3CDTF">2024-03-12T19:57:00Z</dcterms:created>
  <dcterms:modified xsi:type="dcterms:W3CDTF">2024-03-12T22:16:00Z</dcterms:modified>
</cp:coreProperties>
</file>